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93BAD" w14:textId="77777777" w:rsidR="00527D63" w:rsidRPr="000960DA" w:rsidRDefault="00FC0A4D" w:rsidP="000960D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right="2515"/>
        <w:jc w:val="center"/>
        <w:rPr>
          <w:rFonts w:asciiTheme="minorHAnsi" w:hAnsiTheme="minorHAnsi"/>
          <w:b/>
          <w:color w:val="000000"/>
          <w:sz w:val="32"/>
          <w:szCs w:val="32"/>
          <w:u w:val="single"/>
        </w:rPr>
      </w:pPr>
      <w:r w:rsidRPr="000960DA">
        <w:rPr>
          <w:rFonts w:asciiTheme="minorHAnsi" w:hAnsiTheme="minorHAnsi"/>
          <w:b/>
          <w:color w:val="000000"/>
          <w:sz w:val="32"/>
          <w:szCs w:val="32"/>
          <w:u w:val="single"/>
        </w:rPr>
        <w:t xml:space="preserve">Social Media and Electronic Communications </w:t>
      </w:r>
      <w:r w:rsidRPr="000960DA">
        <w:rPr>
          <w:rFonts w:asciiTheme="minorHAnsi" w:hAnsiTheme="minorHAnsi"/>
          <w:noProof/>
          <w:sz w:val="32"/>
          <w:szCs w:val="32"/>
        </w:rPr>
        <w:drawing>
          <wp:anchor distT="0" distB="0" distL="0" distR="0" simplePos="0" relativeHeight="251658240" behindDoc="0" locked="0" layoutInCell="1" hidden="0" allowOverlap="1" wp14:anchorId="25267349" wp14:editId="4F218778">
            <wp:simplePos x="0" y="0"/>
            <wp:positionH relativeFrom="column">
              <wp:posOffset>2314575</wp:posOffset>
            </wp:positionH>
            <wp:positionV relativeFrom="paragraph">
              <wp:posOffset>0</wp:posOffset>
            </wp:positionV>
            <wp:extent cx="1081088" cy="725873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725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C33996" w14:textId="77777777" w:rsidR="00527D63" w:rsidRPr="000960DA" w:rsidRDefault="00FC0A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right="14"/>
        <w:rPr>
          <w:rFonts w:asciiTheme="minorHAnsi" w:hAnsiTheme="minorHAnsi"/>
          <w:color w:val="000000"/>
          <w:sz w:val="24"/>
          <w:szCs w:val="24"/>
        </w:rPr>
      </w:pPr>
      <w:r w:rsidRPr="000960DA">
        <w:rPr>
          <w:rFonts w:asciiTheme="minorHAnsi" w:hAnsiTheme="minorHAnsi"/>
          <w:color w:val="000000"/>
          <w:sz w:val="24"/>
          <w:szCs w:val="24"/>
        </w:rPr>
        <w:t xml:space="preserve">Private electronic communications between an Applicable Adult and a minor athlete present an opportunity for the Applicable Adult to initiate grooming behaviors that may lead to abuse. Just as one-on- one </w:t>
      </w:r>
      <w:r w:rsidR="000960DA" w:rsidRPr="000960DA">
        <w:rPr>
          <w:rFonts w:asciiTheme="minorHAnsi" w:hAnsiTheme="minorHAnsi"/>
          <w:color w:val="000000"/>
          <w:sz w:val="24"/>
          <w:szCs w:val="24"/>
        </w:rPr>
        <w:t>interaction</w:t>
      </w:r>
      <w:r w:rsidRPr="000960DA">
        <w:rPr>
          <w:rFonts w:asciiTheme="minorHAnsi" w:hAnsiTheme="minorHAnsi"/>
          <w:color w:val="000000"/>
          <w:sz w:val="24"/>
          <w:szCs w:val="24"/>
        </w:rPr>
        <w:t xml:space="preserve"> between an Applicable Adult and a minor athlete must be observable and interruptible, any communications between an Applicable Adult and a minor athlete should be open, transparent. Additionally, electronic communications between an Applicable Adult and a minor athlete must involve the minor’s legal guardian and take p</w:t>
      </w:r>
      <w:bookmarkStart w:id="0" w:name="_GoBack"/>
      <w:bookmarkEnd w:id="0"/>
      <w:r w:rsidRPr="000960DA">
        <w:rPr>
          <w:rFonts w:asciiTheme="minorHAnsi" w:hAnsiTheme="minorHAnsi"/>
          <w:color w:val="000000"/>
          <w:sz w:val="24"/>
          <w:szCs w:val="24"/>
        </w:rPr>
        <w:t xml:space="preserve">lace during reasonable hours. </w:t>
      </w:r>
    </w:p>
    <w:p w14:paraId="687F1294" w14:textId="77777777" w:rsidR="000960DA" w:rsidRPr="000960DA" w:rsidRDefault="000960DA" w:rsidP="000960D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0960DA">
        <w:rPr>
          <w:rFonts w:asciiTheme="minorHAnsi" w:hAnsiTheme="minorHAnsi"/>
          <w:b/>
          <w:color w:val="000000"/>
          <w:sz w:val="24"/>
          <w:szCs w:val="24"/>
        </w:rPr>
        <w:t>Content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All electronic communication from Applicable Adults to minor athletes must be professional in nature.</w:t>
      </w:r>
    </w:p>
    <w:p w14:paraId="6DF8B292" w14:textId="77777777" w:rsidR="000960DA" w:rsidRDefault="000960DA" w:rsidP="000960D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0960DA">
        <w:rPr>
          <w:rFonts w:asciiTheme="minorHAnsi" w:hAnsiTheme="minorHAnsi"/>
          <w:b/>
          <w:color w:val="000000"/>
          <w:sz w:val="24"/>
          <w:szCs w:val="24"/>
        </w:rPr>
        <w:t xml:space="preserve">Open and </w:t>
      </w:r>
      <w:proofErr w:type="gramStart"/>
      <w:r w:rsidRPr="000960DA">
        <w:rPr>
          <w:rFonts w:asciiTheme="minorHAnsi" w:hAnsiTheme="minorHAnsi"/>
          <w:b/>
          <w:color w:val="000000"/>
          <w:sz w:val="24"/>
          <w:szCs w:val="24"/>
        </w:rPr>
        <w:t>Transparent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Absent</w:t>
      </w:r>
      <w:proofErr w:type="gramEnd"/>
      <w:r w:rsidRPr="000960DA">
        <w:rPr>
          <w:rFonts w:asciiTheme="minorHAnsi" w:hAnsiTheme="minorHAnsi"/>
          <w:color w:val="000000"/>
          <w:sz w:val="24"/>
          <w:szCs w:val="24"/>
        </w:rPr>
        <w:t xml:space="preserve"> emergency circumstances, if an Applicable Adult with authority over minor athletes needs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to communicate directly with a minor athlete via electronic communications (including social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media), the minor athlete’s legal guardian must be copied. If a minor athlete communicates to the</w:t>
      </w:r>
    </w:p>
    <w:p w14:paraId="6F504520" w14:textId="77777777" w:rsidR="00A433F1" w:rsidRDefault="00FC0A4D" w:rsidP="000960D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FC0A4D">
        <w:rPr>
          <w:rFonts w:asciiTheme="minorHAnsi" w:hAnsiTheme="minorHAnsi"/>
          <w:b/>
          <w:color w:val="000000"/>
          <w:sz w:val="24"/>
          <w:szCs w:val="24"/>
        </w:rPr>
        <w:t>Private electronic communication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</w:p>
    <w:p w14:paraId="39633B43" w14:textId="7F5D6945" w:rsidR="00A433F1" w:rsidRDefault="00A433F1" w:rsidP="00A433F1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When an</w:t>
      </w:r>
      <w:r w:rsidR="000960DA" w:rsidRPr="000960DA">
        <w:rPr>
          <w:rFonts w:asciiTheme="minorHAnsi" w:hAnsiTheme="minorHAnsi"/>
          <w:color w:val="000000"/>
          <w:sz w:val="24"/>
          <w:szCs w:val="24"/>
        </w:rPr>
        <w:t xml:space="preserve"> Applicable Adult </w:t>
      </w:r>
      <w:r>
        <w:rPr>
          <w:rFonts w:asciiTheme="minorHAnsi" w:hAnsiTheme="minorHAnsi"/>
          <w:color w:val="000000"/>
          <w:sz w:val="24"/>
          <w:szCs w:val="24"/>
        </w:rPr>
        <w:t xml:space="preserve">communicates to one athlete, they </w:t>
      </w:r>
      <w:r w:rsidR="000960DA" w:rsidRPr="000960DA">
        <w:rPr>
          <w:rFonts w:asciiTheme="minorHAnsi" w:hAnsiTheme="minorHAnsi"/>
          <w:color w:val="000000"/>
          <w:sz w:val="24"/>
          <w:szCs w:val="24"/>
        </w:rPr>
        <w:t>must copy the minor athlete’s legal guardian on any electronic communication response to the minor</w:t>
      </w:r>
      <w:r w:rsidR="000960DA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0960DA" w:rsidRPr="000960DA">
        <w:rPr>
          <w:rFonts w:asciiTheme="minorHAnsi" w:hAnsiTheme="minorHAnsi"/>
          <w:color w:val="000000"/>
          <w:sz w:val="24"/>
          <w:szCs w:val="24"/>
        </w:rPr>
        <w:t>athlete.</w:t>
      </w:r>
      <w:r w:rsidR="000960DA">
        <w:rPr>
          <w:rFonts w:asciiTheme="minorHAnsi" w:hAnsiTheme="minorHAnsi"/>
          <w:b/>
          <w:color w:val="000000"/>
          <w:sz w:val="24"/>
          <w:szCs w:val="24"/>
        </w:rPr>
        <w:t xml:space="preserve">   </w:t>
      </w:r>
    </w:p>
    <w:p w14:paraId="78E78013" w14:textId="2EE550EF" w:rsidR="000960DA" w:rsidRDefault="000960DA" w:rsidP="00A433F1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0960DA">
        <w:rPr>
          <w:rFonts w:asciiTheme="minorHAnsi" w:hAnsiTheme="minorHAnsi"/>
          <w:color w:val="000000"/>
          <w:sz w:val="24"/>
          <w:szCs w:val="24"/>
        </w:rPr>
        <w:t>When an Applicable Adult with authority over minor athletes communicates electronically to the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entire team, said Applicable Adult must copy another adult.</w:t>
      </w:r>
    </w:p>
    <w:p w14:paraId="64294E9D" w14:textId="6D687507" w:rsidR="000960DA" w:rsidRPr="00A433F1" w:rsidRDefault="000960DA" w:rsidP="00A433F1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Requests to </w:t>
      </w:r>
      <w:proofErr w:type="gramStart"/>
      <w:r w:rsidRPr="00A433F1">
        <w:rPr>
          <w:rFonts w:asciiTheme="minorHAnsi" w:hAnsiTheme="minorHAnsi"/>
          <w:b/>
          <w:color w:val="000000"/>
          <w:sz w:val="24"/>
          <w:szCs w:val="24"/>
        </w:rPr>
        <w:t>Discontinue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A433F1">
        <w:rPr>
          <w:rFonts w:asciiTheme="minorHAnsi" w:hAnsiTheme="minorHAnsi"/>
          <w:color w:val="000000"/>
          <w:sz w:val="24"/>
          <w:szCs w:val="24"/>
        </w:rPr>
        <w:t>Legal</w:t>
      </w:r>
      <w:proofErr w:type="gramEnd"/>
      <w:r w:rsidRPr="00A433F1">
        <w:rPr>
          <w:rFonts w:asciiTheme="minorHAnsi" w:hAnsiTheme="minorHAnsi"/>
          <w:color w:val="000000"/>
          <w:sz w:val="24"/>
          <w:szCs w:val="24"/>
        </w:rPr>
        <w:t xml:space="preserve"> guardians may request in writing that their minor athlete not be contacted through any form</w:t>
      </w:r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A433F1">
        <w:rPr>
          <w:rFonts w:asciiTheme="minorHAnsi" w:hAnsiTheme="minorHAnsi"/>
          <w:color w:val="000000"/>
          <w:sz w:val="24"/>
          <w:szCs w:val="24"/>
        </w:rPr>
        <w:t xml:space="preserve">of electronic communication by the club, LSC or by an Applicable Adult subject to this Policy. </w:t>
      </w:r>
      <w:proofErr w:type="gramStart"/>
      <w:r w:rsidRPr="00A433F1">
        <w:rPr>
          <w:rFonts w:asciiTheme="minorHAnsi" w:hAnsiTheme="minorHAnsi"/>
          <w:color w:val="000000"/>
          <w:sz w:val="24"/>
          <w:szCs w:val="24"/>
        </w:rPr>
        <w:t>The</w:t>
      </w:r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A433F1">
        <w:rPr>
          <w:rFonts w:asciiTheme="minorHAnsi" w:hAnsiTheme="minorHAnsi"/>
          <w:color w:val="000000"/>
          <w:sz w:val="24"/>
          <w:szCs w:val="24"/>
        </w:rPr>
        <w:t>organization</w:t>
      </w:r>
      <w:proofErr w:type="gramEnd"/>
      <w:r w:rsidRPr="00A433F1">
        <w:rPr>
          <w:rFonts w:asciiTheme="minorHAnsi" w:hAnsiTheme="minorHAnsi"/>
          <w:color w:val="000000"/>
          <w:sz w:val="24"/>
          <w:szCs w:val="24"/>
        </w:rPr>
        <w:t xml:space="preserve"> must abide by any such request that the minor athlete not be contacted via electronic</w:t>
      </w:r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A433F1">
        <w:rPr>
          <w:rFonts w:asciiTheme="minorHAnsi" w:hAnsiTheme="minorHAnsi"/>
          <w:color w:val="000000"/>
          <w:sz w:val="24"/>
          <w:szCs w:val="24"/>
        </w:rPr>
        <w:t>communication, or included in any social media post, absent emergency circumstances.</w:t>
      </w:r>
    </w:p>
    <w:p w14:paraId="1FB9C4AA" w14:textId="77777777" w:rsidR="000960DA" w:rsidRDefault="000960DA" w:rsidP="000960D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0960DA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Hours 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Electronic</w:t>
      </w:r>
      <w:proofErr w:type="gramEnd"/>
      <w:r w:rsidRPr="000960DA">
        <w:rPr>
          <w:rFonts w:asciiTheme="minorHAnsi" w:hAnsiTheme="minorHAnsi"/>
          <w:color w:val="000000"/>
          <w:sz w:val="24"/>
          <w:szCs w:val="24"/>
        </w:rPr>
        <w:t xml:space="preserve"> communications must only be sent between the hours of 8:00 a.m. and 8:00 p.m., unless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emergency circumstances exist, or during competition travel.</w:t>
      </w:r>
    </w:p>
    <w:p w14:paraId="34BA6940" w14:textId="6977541A" w:rsidR="000960DA" w:rsidRPr="000960DA" w:rsidRDefault="000960DA" w:rsidP="000960D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7"/>
        <w:ind w:right="489"/>
        <w:rPr>
          <w:rFonts w:asciiTheme="minorHAnsi" w:hAnsiTheme="minorHAnsi"/>
          <w:b/>
          <w:color w:val="000000"/>
          <w:sz w:val="24"/>
          <w:szCs w:val="24"/>
        </w:rPr>
      </w:pPr>
      <w:r w:rsidRPr="00A433F1">
        <w:rPr>
          <w:rFonts w:asciiTheme="minorHAnsi" w:hAnsiTheme="minorHAnsi"/>
          <w:b/>
          <w:color w:val="000000"/>
          <w:sz w:val="24"/>
          <w:szCs w:val="24"/>
        </w:rPr>
        <w:t xml:space="preserve">Prohibited Electronic </w:t>
      </w:r>
      <w:proofErr w:type="gramStart"/>
      <w:r w:rsidRPr="00A433F1">
        <w:rPr>
          <w:rFonts w:asciiTheme="minorHAnsi" w:hAnsiTheme="minorHAnsi"/>
          <w:b/>
          <w:color w:val="000000"/>
          <w:sz w:val="24"/>
          <w:szCs w:val="24"/>
        </w:rPr>
        <w:t>Communication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Applicable</w:t>
      </w:r>
      <w:proofErr w:type="gramEnd"/>
      <w:r w:rsidRPr="000960DA">
        <w:rPr>
          <w:rFonts w:asciiTheme="minorHAnsi" w:hAnsiTheme="minorHAnsi"/>
          <w:color w:val="000000"/>
          <w:sz w:val="24"/>
          <w:szCs w:val="24"/>
        </w:rPr>
        <w:t xml:space="preserve"> Adults with authority over </w:t>
      </w:r>
      <w:r w:rsidRPr="000960DA">
        <w:rPr>
          <w:rFonts w:asciiTheme="minorHAnsi" w:hAnsiTheme="minorHAnsi"/>
          <w:color w:val="000000"/>
          <w:sz w:val="24"/>
          <w:szCs w:val="24"/>
        </w:rPr>
        <w:lastRenderedPageBreak/>
        <w:t>minor athletes are not permitted to maintain private social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media connections with unrelated minor athletes and such Applicable Adults are not permitted to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accept new personal page requests on social media platforms from minor athletes, unless the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Applicable Adult has a fan page, or the contact is deemed as celebrity contact as opposed to regular</w:t>
      </w:r>
      <w:r w:rsidRPr="000960DA"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contact. Existing social media connections with minor athletes must be discontinued. Minor athletes</w:t>
      </w:r>
      <w:r w:rsidRPr="000960DA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may “friend” the club and/or LSC’s official page.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</w:t>
      </w:r>
      <w:r w:rsidRPr="000960DA">
        <w:rPr>
          <w:rFonts w:asciiTheme="minorHAnsi" w:hAnsiTheme="minorHAnsi"/>
          <w:color w:val="000000"/>
          <w:sz w:val="24"/>
          <w:szCs w:val="24"/>
        </w:rPr>
        <w:t>Applicable Adults with authority over minor athletes must not send private, instant or direct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0960DA">
        <w:rPr>
          <w:rFonts w:asciiTheme="minorHAnsi" w:hAnsiTheme="minorHAnsi"/>
          <w:color w:val="000000"/>
          <w:sz w:val="24"/>
          <w:szCs w:val="24"/>
        </w:rPr>
        <w:t>messages to a minor athlete through social media platforms.</w:t>
      </w:r>
    </w:p>
    <w:p w14:paraId="6E649EA1" w14:textId="77777777" w:rsidR="00527D63" w:rsidRDefault="00527D6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302"/>
        <w:rPr>
          <w:color w:val="000000"/>
          <w:sz w:val="20"/>
          <w:szCs w:val="20"/>
        </w:rPr>
      </w:pPr>
    </w:p>
    <w:sectPr w:rsidR="00527D63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6EC"/>
    <w:multiLevelType w:val="hybridMultilevel"/>
    <w:tmpl w:val="C496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7D63"/>
    <w:rsid w:val="000960DA"/>
    <w:rsid w:val="00527D63"/>
    <w:rsid w:val="00A433F1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D6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402</Words>
  <Characters>2297</Characters>
  <Application>Microsoft Macintosh Word</Application>
  <DocSecurity>0</DocSecurity>
  <Lines>19</Lines>
  <Paragraphs>5</Paragraphs>
  <ScaleCrop>false</ScaleCrop>
  <Company>South Louisiana Swim Team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Kier Braendel</cp:lastModifiedBy>
  <cp:revision>3</cp:revision>
  <dcterms:created xsi:type="dcterms:W3CDTF">2019-06-24T03:15:00Z</dcterms:created>
  <dcterms:modified xsi:type="dcterms:W3CDTF">2019-06-24T03:41:00Z</dcterms:modified>
</cp:coreProperties>
</file>