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tag w:val="goog_rdk_0"/>
        <w:id w:val="1544936769"/>
      </w:sdtPr>
      <w:sdtEndPr/>
      <w:sdtContent>
        <w:p w14:paraId="09672E20" w14:textId="77777777" w:rsidR="00615692" w:rsidRDefault="00BC3875">
          <w:pPr>
            <w:rPr>
              <w:b/>
              <w:u w:val="single"/>
            </w:rPr>
          </w:pPr>
          <w:r>
            <w:rPr>
              <w:noProof/>
            </w:rPr>
            <w:drawing>
              <wp:anchor distT="0" distB="0" distL="0" distR="0" simplePos="0" relativeHeight="251658240" behindDoc="0" locked="0" layoutInCell="1" hidden="0" allowOverlap="1" wp14:anchorId="3C6FD6A2" wp14:editId="2989CF1B">
                <wp:simplePos x="0" y="0"/>
                <wp:positionH relativeFrom="column">
                  <wp:posOffset>2343150</wp:posOffset>
                </wp:positionH>
                <wp:positionV relativeFrom="paragraph">
                  <wp:posOffset>0</wp:posOffset>
                </wp:positionV>
                <wp:extent cx="1257300" cy="844187"/>
                <wp:effectExtent l="0" t="0" r="0" b="0"/>
                <wp:wrapTopAndBottom distT="0" dist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257300" cy="844187"/>
                        </a:xfrm>
                        <a:prstGeom prst="rect">
                          <a:avLst/>
                        </a:prstGeom>
                        <a:ln/>
                      </pic:spPr>
                    </pic:pic>
                  </a:graphicData>
                </a:graphic>
              </wp:anchor>
            </w:drawing>
          </w:r>
        </w:p>
      </w:sdtContent>
    </w:sdt>
    <w:sdt>
      <w:sdtPr>
        <w:tag w:val="goog_rdk_1"/>
        <w:id w:val="1800646951"/>
      </w:sdtPr>
      <w:sdtEndPr/>
      <w:sdtContent>
        <w:p w14:paraId="566127B0" w14:textId="77777777" w:rsidR="00615692" w:rsidRDefault="00BC3875">
          <w:pPr>
            <w:jc w:val="center"/>
            <w:rPr>
              <w:b/>
              <w:u w:val="single"/>
            </w:rPr>
          </w:pPr>
          <w:r>
            <w:rPr>
              <w:b/>
              <w:u w:val="single"/>
            </w:rPr>
            <w:t>One-on-One Interactions</w:t>
          </w:r>
        </w:p>
      </w:sdtContent>
    </w:sdt>
    <w:sdt>
      <w:sdtPr>
        <w:tag w:val="goog_rdk_2"/>
        <w:id w:val="-2007436548"/>
      </w:sdtPr>
      <w:sdtEndPr/>
      <w:sdtContent>
        <w:p w14:paraId="683C6F44" w14:textId="77777777" w:rsidR="00615692" w:rsidRDefault="00BC3875">
          <w:r>
            <w:t xml:space="preserve">One-on-One Interactions present a risk for an Applicable Adult to abuse a minor athlete or initiate grooming behaviors to do so. This portion of the policy sets the expectation that if a one-on-one interaction occurs.  One-to-one interactions must be held </w:t>
          </w:r>
          <w:r>
            <w:t>in a way that is observable</w:t>
          </w:r>
          <w:r>
            <w:t xml:space="preserve"> and interruptible by another adult.</w:t>
          </w:r>
        </w:p>
      </w:sdtContent>
    </w:sdt>
    <w:sdt>
      <w:sdtPr>
        <w:tag w:val="goog_rdk_3"/>
        <w:id w:val="203229026"/>
      </w:sdtPr>
      <w:sdtEndPr/>
      <w:sdtContent>
        <w:p w14:paraId="718565DB" w14:textId="77777777" w:rsidR="00615692" w:rsidRDefault="00BC3875"/>
      </w:sdtContent>
    </w:sdt>
    <w:sdt>
      <w:sdtPr>
        <w:tag w:val="goog_rdk_4"/>
        <w:id w:val="-2019225132"/>
      </w:sdtPr>
      <w:sdtEndPr/>
      <w:sdtContent>
        <w:p w14:paraId="25A180D1" w14:textId="77777777" w:rsidR="00615692" w:rsidRDefault="00BC3875">
          <w:r>
            <w:rPr>
              <w:b/>
            </w:rPr>
            <w:t>Meetings</w:t>
          </w:r>
          <w:r>
            <w:t>: In swimming, meetings between adults and minors are common. MAAPP requires that another adult be present AND that the meeting be in a location that is easily observed and interruptible. USA Swimming has r</w:t>
          </w:r>
          <w:r>
            <w:t>ecommended a similar concept, two-deep leadership, as a best practice for years. Now, two-deep leadership is not recommended, it is required.</w:t>
          </w:r>
        </w:p>
      </w:sdtContent>
    </w:sdt>
    <w:sdt>
      <w:sdtPr>
        <w:tag w:val="goog_rdk_5"/>
        <w:id w:val="1110710912"/>
      </w:sdtPr>
      <w:sdtEndPr/>
      <w:sdtContent>
        <w:p w14:paraId="3FD787F3" w14:textId="77777777" w:rsidR="00615692" w:rsidRDefault="00BC3875"/>
      </w:sdtContent>
    </w:sdt>
    <w:sdt>
      <w:sdtPr>
        <w:tag w:val="goog_rdk_6"/>
        <w:id w:val="-461964521"/>
      </w:sdtPr>
      <w:sdtContent>
        <w:p w14:paraId="4A874DB1" w14:textId="77777777" w:rsidR="00BC3875" w:rsidRDefault="00BC3875" w:rsidP="00BC3875">
          <w:r>
            <w:rPr>
              <w:b/>
            </w:rPr>
            <w:t>Private Instruction</w:t>
          </w:r>
          <w:r w:rsidRPr="00BC3875">
            <w:rPr>
              <w:b/>
            </w:rPr>
            <w:t>/Individual Training Sessions</w:t>
          </w:r>
        </w:p>
        <w:p w14:paraId="43BC6607" w14:textId="77777777" w:rsidR="00BC3875" w:rsidRDefault="00BC3875" w:rsidP="00BC3875">
          <w:r>
            <w:t xml:space="preserve"> Legal guardians often hire coaches to give private lessons to their minor athlete. A pri</w:t>
          </w:r>
          <w:r>
            <w:t>vate lesson is a one-on-one interaction between an Applicable Adult and a minor athlete but it is not a one-on-one interaction occurring in the course of team practices or USA Swimming events and activities. USA Swimming recommends that individual training</w:t>
          </w:r>
          <w:r>
            <w:t xml:space="preserve"> sessions be observable and interruptible by another adult and the that minor athlete’s legal guardian be allowed to observe the session. </w:t>
          </w:r>
        </w:p>
        <w:p w14:paraId="2DA2F582" w14:textId="77777777" w:rsidR="00BC3875" w:rsidRDefault="00BC3875" w:rsidP="00BC3875"/>
        <w:bookmarkStart w:id="0" w:name="_GoBack" w:displacedByCustomXml="next"/>
        <w:bookmarkEnd w:id="0" w:displacedByCustomXml="next"/>
      </w:sdtContent>
    </w:sdt>
    <w:p w14:paraId="5FB14355" w14:textId="77777777" w:rsidR="00BC3875" w:rsidRPr="00BC3875" w:rsidRDefault="00BC3875" w:rsidP="00BC3875">
      <w:r w:rsidRPr="00BC3875">
        <w:rPr>
          <w:rFonts w:asciiTheme="minorHAnsi" w:eastAsia="Times New Roman" w:hAnsiTheme="minorHAnsi" w:cs="Times New Roman"/>
          <w:b/>
        </w:rPr>
        <w:t>Observable and Interruptible One-on-one interactions</w:t>
      </w:r>
      <w:r w:rsidRPr="00BC3875">
        <w:rPr>
          <w:rFonts w:asciiTheme="minorHAnsi" w:eastAsia="Times New Roman" w:hAnsiTheme="minorHAnsi" w:cs="Times New Roman"/>
        </w:rPr>
        <w:t xml:space="preserve"> between a minor athlete and an Applicable Adult (who is not the minor’s legal guardian) must occur at an observable and interruptible distance from another adult unless meeting with a Mental Health Care Professional and/or Health Care Provider (see below) or under emergency circumstances. </w:t>
      </w:r>
    </w:p>
    <w:p w14:paraId="2E70FC2E" w14:textId="77777777" w:rsidR="00BC3875" w:rsidRDefault="00BC3875" w:rsidP="00BC3875">
      <w:pPr>
        <w:rPr>
          <w:rFonts w:asciiTheme="minorHAnsi" w:eastAsia="Times New Roman" w:hAnsiTheme="minorHAnsi" w:cs="Times New Roman"/>
        </w:rPr>
      </w:pPr>
    </w:p>
    <w:p w14:paraId="3F87448E" w14:textId="77777777" w:rsidR="00BC3875" w:rsidRPr="00BC3875" w:rsidRDefault="00BC3875" w:rsidP="00BC3875">
      <w:pPr>
        <w:rPr>
          <w:rFonts w:asciiTheme="minorHAnsi" w:eastAsia="Times New Roman" w:hAnsiTheme="minorHAnsi" w:cs="Times New Roman"/>
          <w:b/>
        </w:rPr>
      </w:pPr>
      <w:r w:rsidRPr="00BC3875">
        <w:rPr>
          <w:rFonts w:asciiTheme="minorHAnsi" w:eastAsia="Times New Roman" w:hAnsiTheme="minorHAnsi" w:cs="Times New Roman"/>
          <w:b/>
        </w:rPr>
        <w:t xml:space="preserve"> Meetings </w:t>
      </w:r>
    </w:p>
    <w:p w14:paraId="435DDF3E" w14:textId="77777777" w:rsidR="00BC3875" w:rsidRPr="00BC3875" w:rsidRDefault="00BC3875" w:rsidP="00BC3875">
      <w:pPr>
        <w:pStyle w:val="ListParagraph"/>
        <w:numPr>
          <w:ilvl w:val="0"/>
          <w:numId w:val="1"/>
        </w:numPr>
        <w:rPr>
          <w:rFonts w:asciiTheme="minorHAnsi" w:eastAsia="Times New Roman" w:hAnsiTheme="minorHAnsi" w:cs="Times New Roman"/>
        </w:rPr>
      </w:pPr>
      <w:r w:rsidRPr="00BC3875">
        <w:rPr>
          <w:rFonts w:asciiTheme="minorHAnsi" w:eastAsia="Times New Roman" w:hAnsiTheme="minorHAnsi" w:cs="Times New Roman"/>
        </w:rPr>
        <w:t xml:space="preserve">Meetings between a minor athlete and an Applicable Adult may only occur if another adult is present and where interactions can be easily observed and at an interruptible distance from another adult, except under emergency circumstances. </w:t>
      </w:r>
    </w:p>
    <w:p w14:paraId="034A1755" w14:textId="77777777" w:rsidR="00BC3875" w:rsidRPr="00BC3875" w:rsidRDefault="00BC3875" w:rsidP="00BC3875">
      <w:pPr>
        <w:pStyle w:val="ListParagraph"/>
        <w:numPr>
          <w:ilvl w:val="0"/>
          <w:numId w:val="1"/>
        </w:numPr>
        <w:rPr>
          <w:rFonts w:asciiTheme="minorHAnsi" w:eastAsia="Times New Roman" w:hAnsiTheme="minorHAnsi" w:cs="Times New Roman"/>
        </w:rPr>
      </w:pPr>
      <w:r w:rsidRPr="00BC3875">
        <w:rPr>
          <w:rFonts w:asciiTheme="minorHAnsi" w:eastAsia="Times New Roman" w:hAnsiTheme="minorHAnsi" w:cs="Times New Roman"/>
        </w:rPr>
        <w:t xml:space="preserve">If a one-on-one meeting takes place, the door to the room must remain unlocked and open. If available, it must occur in a room that has windows, with the windows, blinds, and/or curtains remaining open during the meeting. </w:t>
      </w:r>
    </w:p>
    <w:p w14:paraId="4C6DC822" w14:textId="77777777" w:rsidR="00BC3875" w:rsidRPr="00BC3875" w:rsidRDefault="00BC3875" w:rsidP="00BC3875">
      <w:pPr>
        <w:pStyle w:val="ListParagraph"/>
        <w:numPr>
          <w:ilvl w:val="0"/>
          <w:numId w:val="1"/>
        </w:numPr>
        <w:rPr>
          <w:rFonts w:asciiTheme="minorHAnsi" w:eastAsia="Times New Roman" w:hAnsiTheme="minorHAnsi" w:cs="Times New Roman"/>
        </w:rPr>
      </w:pPr>
      <w:r w:rsidRPr="00BC3875">
        <w:rPr>
          <w:rFonts w:asciiTheme="minorHAnsi" w:eastAsia="Times New Roman" w:hAnsiTheme="minorHAnsi" w:cs="Times New Roman"/>
        </w:rPr>
        <w:t xml:space="preserve">Meetings must not be conducted in an Applicable Adult or athlete’s hotel room or other overnight lodging location during team travel. </w:t>
      </w:r>
    </w:p>
    <w:p w14:paraId="2AA3994C" w14:textId="77777777" w:rsidR="00BC3875" w:rsidRDefault="00BC3875" w:rsidP="00BC3875">
      <w:pPr>
        <w:rPr>
          <w:rFonts w:asciiTheme="minorHAnsi" w:eastAsia="Times New Roman" w:hAnsiTheme="minorHAnsi" w:cs="Times New Roman"/>
        </w:rPr>
      </w:pPr>
    </w:p>
    <w:p w14:paraId="613CB407" w14:textId="77777777" w:rsidR="00BC3875" w:rsidRDefault="00BC3875" w:rsidP="00BC3875">
      <w:pPr>
        <w:rPr>
          <w:rFonts w:asciiTheme="minorHAnsi" w:eastAsia="Times New Roman" w:hAnsiTheme="minorHAnsi" w:cs="Times New Roman"/>
        </w:rPr>
      </w:pPr>
      <w:r w:rsidRPr="00BC3875">
        <w:rPr>
          <w:rFonts w:asciiTheme="minorHAnsi" w:eastAsia="Times New Roman" w:hAnsiTheme="minorHAnsi" w:cs="Times New Roman"/>
          <w:b/>
        </w:rPr>
        <w:t>Meetings with Mental Health Care Professionals and/or Health Care Providers</w:t>
      </w:r>
      <w:r w:rsidRPr="00BC3875">
        <w:rPr>
          <w:rFonts w:asciiTheme="minorHAnsi" w:eastAsia="Times New Roman" w:hAnsiTheme="minorHAnsi" w:cs="Times New Roman"/>
        </w:rPr>
        <w:t xml:space="preserve"> If a Mental Health Care Professional and/or Health Care Provider meets with a minor athlete in conjunction with participation, including at practice or competition sites, a closed-door meeting may be permitted to protect patient privacy provided that:</w:t>
      </w:r>
    </w:p>
    <w:p w14:paraId="70D34BF4" w14:textId="77777777" w:rsidR="00BC3875" w:rsidRPr="00BC3875" w:rsidRDefault="00BC3875" w:rsidP="00BC3875">
      <w:pPr>
        <w:pStyle w:val="ListParagraph"/>
        <w:numPr>
          <w:ilvl w:val="0"/>
          <w:numId w:val="2"/>
        </w:numPr>
        <w:rPr>
          <w:rFonts w:asciiTheme="minorHAnsi" w:eastAsia="Times New Roman" w:hAnsiTheme="minorHAnsi" w:cs="Times New Roman"/>
        </w:rPr>
      </w:pPr>
      <w:r w:rsidRPr="00BC3875">
        <w:rPr>
          <w:rFonts w:asciiTheme="minorHAnsi" w:eastAsia="Times New Roman" w:hAnsiTheme="minorHAnsi" w:cs="Times New Roman"/>
        </w:rPr>
        <w:t>The door remains unlocked;</w:t>
      </w:r>
    </w:p>
    <w:p w14:paraId="7515C08E" w14:textId="77777777" w:rsidR="00BC3875" w:rsidRPr="00BC3875" w:rsidRDefault="00BC3875" w:rsidP="00BC3875">
      <w:pPr>
        <w:pStyle w:val="ListParagraph"/>
        <w:numPr>
          <w:ilvl w:val="0"/>
          <w:numId w:val="2"/>
        </w:numPr>
        <w:rPr>
          <w:rFonts w:asciiTheme="minorHAnsi" w:eastAsia="Times New Roman" w:hAnsiTheme="minorHAnsi" w:cs="Times New Roman"/>
        </w:rPr>
      </w:pPr>
      <w:r w:rsidRPr="00BC3875">
        <w:rPr>
          <w:rFonts w:asciiTheme="minorHAnsi" w:eastAsia="Times New Roman" w:hAnsiTheme="minorHAnsi" w:cs="Times New Roman"/>
        </w:rPr>
        <w:t xml:space="preserve">Another adult is present at the facility; </w:t>
      </w:r>
    </w:p>
    <w:p w14:paraId="5E88FD99" w14:textId="77777777" w:rsidR="00BC3875" w:rsidRPr="00BC3875" w:rsidRDefault="00BC3875" w:rsidP="00BC3875">
      <w:pPr>
        <w:pStyle w:val="ListParagraph"/>
        <w:numPr>
          <w:ilvl w:val="0"/>
          <w:numId w:val="2"/>
        </w:numPr>
        <w:rPr>
          <w:rFonts w:asciiTheme="minorHAnsi" w:eastAsia="Times New Roman" w:hAnsiTheme="minorHAnsi" w:cs="Times New Roman"/>
        </w:rPr>
      </w:pPr>
      <w:r w:rsidRPr="00BC3875">
        <w:rPr>
          <w:rFonts w:asciiTheme="minorHAnsi" w:eastAsia="Times New Roman" w:hAnsiTheme="minorHAnsi" w:cs="Times New Roman"/>
        </w:rPr>
        <w:t>The other adult is advised that a closed-door meeting is occurring; and</w:t>
      </w:r>
    </w:p>
    <w:p w14:paraId="4875B3B8" w14:textId="77777777" w:rsidR="00BC3875" w:rsidRPr="00BC3875" w:rsidRDefault="00BC3875" w:rsidP="00BC3875">
      <w:pPr>
        <w:pStyle w:val="ListParagraph"/>
        <w:numPr>
          <w:ilvl w:val="0"/>
          <w:numId w:val="2"/>
        </w:numPr>
        <w:rPr>
          <w:rFonts w:asciiTheme="minorHAnsi" w:eastAsia="Times New Roman" w:hAnsiTheme="minorHAnsi" w:cs="Times New Roman"/>
        </w:rPr>
      </w:pPr>
      <w:proofErr w:type="gramStart"/>
      <w:r w:rsidRPr="00BC3875">
        <w:rPr>
          <w:rFonts w:asciiTheme="minorHAnsi" w:eastAsia="Times New Roman" w:hAnsiTheme="minorHAnsi" w:cs="Times New Roman"/>
        </w:rPr>
        <w:t>Written legal guardian consent is obtained in advance by the Mental Health Care Professional and/or Health Care Provider</w:t>
      </w:r>
      <w:proofErr w:type="gramEnd"/>
      <w:r w:rsidRPr="00BC3875">
        <w:rPr>
          <w:rFonts w:asciiTheme="minorHAnsi" w:eastAsia="Times New Roman" w:hAnsiTheme="minorHAnsi" w:cs="Times New Roman"/>
        </w:rPr>
        <w:t xml:space="preserve">, with a copy provided to the club. </w:t>
      </w:r>
    </w:p>
    <w:p w14:paraId="667C6B37" w14:textId="77777777" w:rsidR="00BC3875" w:rsidRDefault="00BC3875" w:rsidP="00BC3875">
      <w:pPr>
        <w:rPr>
          <w:rFonts w:asciiTheme="minorHAnsi" w:eastAsia="Times New Roman" w:hAnsiTheme="minorHAnsi" w:cs="Times New Roman"/>
          <w:b/>
        </w:rPr>
      </w:pPr>
    </w:p>
    <w:p w14:paraId="4E2A00DC" w14:textId="77777777" w:rsidR="00615692" w:rsidRPr="00BC3875" w:rsidRDefault="00615692">
      <w:pPr>
        <w:rPr>
          <w:rFonts w:asciiTheme="minorHAnsi" w:hAnsiTheme="minorHAnsi"/>
        </w:rPr>
      </w:pPr>
    </w:p>
    <w:sectPr w:rsidR="00615692" w:rsidRPr="00BC3875">
      <w:pgSz w:w="12240" w:h="15840"/>
      <w:pgMar w:top="720" w:right="1440" w:bottom="792"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E4009B"/>
    <w:multiLevelType w:val="hybridMultilevel"/>
    <w:tmpl w:val="0CCE770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nsid w:val="79632A74"/>
    <w:multiLevelType w:val="hybridMultilevel"/>
    <w:tmpl w:val="49FA74B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
  <w:rsids>
    <w:rsidRoot w:val="00615692"/>
    <w:rsid w:val="00615692"/>
    <w:rsid w:val="00BC38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E560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BalloonText">
    <w:name w:val="Balloon Text"/>
    <w:basedOn w:val="Normal"/>
    <w:link w:val="BalloonTextChar"/>
    <w:uiPriority w:val="99"/>
    <w:semiHidden/>
    <w:unhideWhenUsed/>
    <w:rsid w:val="003B51A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51A7"/>
    <w:rPr>
      <w:rFonts w:ascii="Lucida Grande" w:hAnsi="Lucida Grande" w:cs="Lucida Grande"/>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BC387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BalloonText">
    <w:name w:val="Balloon Text"/>
    <w:basedOn w:val="Normal"/>
    <w:link w:val="BalloonTextChar"/>
    <w:uiPriority w:val="99"/>
    <w:semiHidden/>
    <w:unhideWhenUsed/>
    <w:rsid w:val="003B51A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51A7"/>
    <w:rPr>
      <w:rFonts w:ascii="Lucida Grande" w:hAnsi="Lucida Grande" w:cs="Lucida Grande"/>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BC38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89125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yIMsOSltXv4MuGeLgUfTNMgdxw==">AMUW2mWoaum09gc4k1IxJriCcrMemQPgTHLqmHpUUP7Eubc+zBhUIwQpCOa9y4AmLt7RUgWQX39GPerbZEYOyBR+5CTJjkP+D5GACUZiTqnjxmo9sWQiU8e5SmJR4e8bS+c/iy32tj7B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422</Words>
  <Characters>2412</Characters>
  <Application>Microsoft Macintosh Word</Application>
  <DocSecurity>0</DocSecurity>
  <Lines>20</Lines>
  <Paragraphs>5</Paragraphs>
  <ScaleCrop>false</ScaleCrop>
  <Company>South Louisiana Swim Team</Company>
  <LinksUpToDate>false</LinksUpToDate>
  <CharactersWithSpaces>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Laurent</dc:creator>
  <cp:lastModifiedBy>Kier Braendel</cp:lastModifiedBy>
  <cp:revision>2</cp:revision>
  <dcterms:created xsi:type="dcterms:W3CDTF">2019-06-14T16:15:00Z</dcterms:created>
  <dcterms:modified xsi:type="dcterms:W3CDTF">2019-06-24T03:10:00Z</dcterms:modified>
</cp:coreProperties>
</file>