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8A" w:rsidRPr="00AF107C" w:rsidRDefault="00DE6D4F" w:rsidP="00931D8A">
      <w:pPr>
        <w:ind w:left="720" w:hanging="720"/>
        <w:jc w:val="center"/>
        <w:rPr>
          <w:rFonts w:ascii="Arial" w:hAnsi="Arial" w:cs="Arial"/>
          <w:b/>
          <w:caps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b/>
          <w:caps/>
          <w:noProof/>
          <w:sz w:val="56"/>
          <w:szCs w:val="56"/>
        </w:rPr>
        <w:drawing>
          <wp:inline distT="0" distB="0" distL="0" distR="0">
            <wp:extent cx="2190750" cy="1095375"/>
            <wp:effectExtent l="0" t="0" r="0" b="9525"/>
            <wp:docPr id="1" name="Picture 1" descr="M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D4" w:rsidRDefault="00B30AD4" w:rsidP="00931D8A">
      <w:pPr>
        <w:ind w:left="720" w:hanging="720"/>
        <w:jc w:val="center"/>
        <w:rPr>
          <w:rFonts w:ascii="Arial" w:hAnsi="Arial" w:cs="Arial"/>
          <w:b/>
          <w:i/>
          <w:caps/>
          <w:sz w:val="48"/>
          <w:szCs w:val="48"/>
        </w:rPr>
      </w:pPr>
    </w:p>
    <w:p w:rsidR="00E359DF" w:rsidRDefault="00E359DF" w:rsidP="00931D8A">
      <w:pPr>
        <w:ind w:left="720" w:hanging="720"/>
        <w:jc w:val="center"/>
        <w:rPr>
          <w:rFonts w:ascii="Arial" w:hAnsi="Arial" w:cs="Arial"/>
          <w:b/>
          <w:i/>
          <w:caps/>
          <w:sz w:val="48"/>
          <w:szCs w:val="48"/>
        </w:rPr>
      </w:pPr>
      <w:r>
        <w:rPr>
          <w:rFonts w:ascii="Arial" w:hAnsi="Arial" w:cs="Arial"/>
          <w:b/>
          <w:i/>
          <w:caps/>
          <w:sz w:val="48"/>
          <w:szCs w:val="48"/>
        </w:rPr>
        <w:t>Martin County Swimming</w:t>
      </w:r>
    </w:p>
    <w:p w:rsidR="0014499B" w:rsidRPr="00AF107C" w:rsidRDefault="00931D8A" w:rsidP="00931D8A">
      <w:pPr>
        <w:ind w:left="720" w:hanging="720"/>
        <w:jc w:val="center"/>
        <w:rPr>
          <w:rFonts w:ascii="Arial" w:hAnsi="Arial" w:cs="Arial"/>
          <w:i/>
          <w:sz w:val="48"/>
          <w:szCs w:val="48"/>
        </w:rPr>
      </w:pPr>
      <w:r w:rsidRPr="00AF107C">
        <w:rPr>
          <w:rFonts w:ascii="Arial" w:hAnsi="Arial" w:cs="Arial"/>
          <w:b/>
          <w:i/>
          <w:caps/>
          <w:sz w:val="48"/>
          <w:szCs w:val="48"/>
        </w:rPr>
        <w:t xml:space="preserve"> </w:t>
      </w:r>
      <w:r w:rsidR="00D67819" w:rsidRPr="00AF107C">
        <w:rPr>
          <w:rFonts w:ascii="Arial" w:hAnsi="Arial" w:cs="Arial"/>
          <w:b/>
          <w:i/>
          <w:caps/>
          <w:sz w:val="48"/>
          <w:szCs w:val="48"/>
        </w:rPr>
        <w:t>s</w:t>
      </w:r>
      <w:r w:rsidR="0014499B" w:rsidRPr="00AF107C">
        <w:rPr>
          <w:rFonts w:ascii="Arial" w:hAnsi="Arial" w:cs="Arial"/>
          <w:b/>
          <w:i/>
          <w:caps/>
          <w:sz w:val="48"/>
          <w:szCs w:val="48"/>
        </w:rPr>
        <w:t>taff Evaluation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pStyle w:val="Heading2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PURPOSE</w:t>
      </w:r>
    </w:p>
    <w:p w:rsidR="0014499B" w:rsidRPr="00AF107C" w:rsidRDefault="0014499B">
      <w:pPr>
        <w:numPr>
          <w:ilvl w:val="0"/>
          <w:numId w:val="6"/>
        </w:numPr>
        <w:tabs>
          <w:tab w:val="clear" w:pos="720"/>
          <w:tab w:val="num" w:pos="360"/>
        </w:tabs>
        <w:spacing w:before="240"/>
        <w:ind w:left="36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 xml:space="preserve">Identify factors and procedures that will enhance the </w:t>
      </w:r>
      <w:r w:rsidR="00B30AD4">
        <w:rPr>
          <w:rFonts w:ascii="Arial" w:hAnsi="Arial" w:cs="Arial"/>
        </w:rPr>
        <w:t>XYZ</w:t>
      </w:r>
      <w:r w:rsidRPr="00AF107C">
        <w:rPr>
          <w:rFonts w:ascii="Arial" w:hAnsi="Arial" w:cs="Arial"/>
        </w:rPr>
        <w:t xml:space="preserve"> Swim Club, and its athletes.  These include but are not limited to athletes’ performance, Coach’s performance, Head Coach’s performance, club administration procedures, and club morale.</w:t>
      </w:r>
    </w:p>
    <w:p w:rsidR="0014499B" w:rsidRPr="00AF107C" w:rsidRDefault="0014499B">
      <w:pPr>
        <w:numPr>
          <w:ilvl w:val="0"/>
          <w:numId w:val="6"/>
        </w:numPr>
        <w:tabs>
          <w:tab w:val="clear" w:pos="720"/>
          <w:tab w:val="num" w:pos="360"/>
        </w:tabs>
        <w:spacing w:before="240"/>
        <w:ind w:left="36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Provide feedback to Coaches on a “job well done.”</w:t>
      </w:r>
    </w:p>
    <w:p w:rsidR="0014499B" w:rsidRPr="00AF107C" w:rsidRDefault="0014499B">
      <w:pPr>
        <w:numPr>
          <w:ilvl w:val="0"/>
          <w:numId w:val="6"/>
        </w:numPr>
        <w:tabs>
          <w:tab w:val="clear" w:pos="720"/>
          <w:tab w:val="num" w:pos="360"/>
        </w:tabs>
        <w:spacing w:before="240"/>
        <w:ind w:left="36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Identify improvement opportunities for the Coach to better serve the athletes.</w:t>
      </w:r>
    </w:p>
    <w:p w:rsidR="0014499B" w:rsidRPr="00AF107C" w:rsidRDefault="0014499B">
      <w:pPr>
        <w:tabs>
          <w:tab w:val="num" w:pos="360"/>
        </w:tabs>
        <w:spacing w:before="240"/>
        <w:ind w:left="360" w:hanging="720"/>
        <w:rPr>
          <w:rFonts w:ascii="Arial" w:hAnsi="Arial" w:cs="Arial"/>
        </w:rPr>
      </w:pPr>
    </w:p>
    <w:p w:rsidR="0014499B" w:rsidRPr="00AF107C" w:rsidRDefault="0014499B">
      <w:pPr>
        <w:pStyle w:val="Heading1"/>
        <w:ind w:left="720" w:hanging="720"/>
        <w:rPr>
          <w:rFonts w:ascii="Arial" w:hAnsi="Arial" w:cs="Arial"/>
          <w:b/>
          <w:bCs/>
        </w:rPr>
      </w:pPr>
      <w:r w:rsidRPr="00AF107C">
        <w:rPr>
          <w:rFonts w:ascii="Arial" w:hAnsi="Arial" w:cs="Arial"/>
          <w:b/>
          <w:bCs/>
        </w:rPr>
        <w:t xml:space="preserve">procedure 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This form will be filled in by the Head Coach and reviewed with the coach.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The coach will be given the opportunity to add opinions and comments verbally in writing.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Written Action Plan will be developed by the Head Coach and Coach.  Such Plans shall be measurable and specific.  Subsequent evaluations will address the Action Plan.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pStyle w:val="Heading2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RATING SYSTEM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Consistently Above Expectations</w:t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  <w:t>5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Excellent:  Fully meets expectations</w:t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  <w:t>4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Adequately meets expectations</w:t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  <w:t>3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Needs Improvement</w:t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  <w:t>2</w:t>
      </w:r>
    </w:p>
    <w:p w:rsidR="0014499B" w:rsidRPr="00AF107C" w:rsidRDefault="0014499B">
      <w:pPr>
        <w:spacing w:before="240"/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Unacceptable, Needs Immediate attention</w:t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</w:r>
      <w:r w:rsidRPr="00AF107C">
        <w:rPr>
          <w:rFonts w:ascii="Arial" w:hAnsi="Arial" w:cs="Arial"/>
        </w:rPr>
        <w:tab/>
        <w:t>1</w:t>
      </w:r>
    </w:p>
    <w:p w:rsidR="0014499B" w:rsidRDefault="0014499B">
      <w:pPr>
        <w:ind w:left="720" w:hanging="720"/>
      </w:pPr>
    </w:p>
    <w:p w:rsidR="0014499B" w:rsidRPr="00AF107C" w:rsidRDefault="0014499B" w:rsidP="0014499B">
      <w:pPr>
        <w:ind w:left="720" w:hanging="720"/>
        <w:jc w:val="center"/>
        <w:rPr>
          <w:rFonts w:ascii="Arial" w:hAnsi="Arial" w:cs="Arial"/>
          <w:b/>
          <w:caps/>
          <w:sz w:val="56"/>
          <w:szCs w:val="56"/>
        </w:rPr>
      </w:pPr>
      <w:r>
        <w:br w:type="page"/>
      </w:r>
      <w:r w:rsidRPr="00AF107C">
        <w:rPr>
          <w:rFonts w:ascii="Arial" w:hAnsi="Arial" w:cs="Arial"/>
          <w:b/>
          <w:caps/>
          <w:sz w:val="56"/>
          <w:szCs w:val="56"/>
        </w:rPr>
        <w:lastRenderedPageBreak/>
        <w:t>Staff Evaluation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 xml:space="preserve"> 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COACH __________________________    PRACTICE GROUP _____________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pStyle w:val="Heading6"/>
        <w:rPr>
          <w:rFonts w:ascii="Arial" w:hAnsi="Arial" w:cs="Arial"/>
        </w:rPr>
      </w:pPr>
      <w:r w:rsidRPr="00AF107C">
        <w:rPr>
          <w:rFonts w:ascii="Arial" w:hAnsi="Arial" w:cs="Arial"/>
        </w:rPr>
        <w:t>REFER TO THE FOLLOWING PAGES FOR SPECIFIC OF EACH CATEGORY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0"/>
        <w:gridCol w:w="1191"/>
        <w:gridCol w:w="4913"/>
      </w:tblGrid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14499B" w:rsidRPr="00AF107C" w:rsidRDefault="0014499B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CATEGORY</w:t>
            </w:r>
          </w:p>
        </w:tc>
        <w:tc>
          <w:tcPr>
            <w:tcW w:w="1191" w:type="dxa"/>
          </w:tcPr>
          <w:p w:rsidR="0014499B" w:rsidRPr="00AF107C" w:rsidRDefault="0014499B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RATING</w:t>
            </w:r>
          </w:p>
        </w:tc>
        <w:tc>
          <w:tcPr>
            <w:tcW w:w="4913" w:type="dxa"/>
          </w:tcPr>
          <w:p w:rsidR="0014499B" w:rsidRPr="00AF107C" w:rsidRDefault="0014499B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COMMENTS</w:t>
            </w: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PROFESSIONALISM</w:t>
            </w: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4913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ADMINISTRATION</w:t>
            </w: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4913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PRACTICES</w:t>
            </w: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4913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MEETS</w:t>
            </w:r>
          </w:p>
          <w:p w:rsidR="0014499B" w:rsidRPr="00AF107C" w:rsidRDefault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4913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14499B" w:rsidRPr="00AF107C" w:rsidRDefault="0014499B" w:rsidP="0014499B">
            <w:pPr>
              <w:ind w:left="720" w:hanging="720"/>
              <w:jc w:val="right"/>
              <w:rPr>
                <w:rFonts w:ascii="Arial" w:hAnsi="Arial" w:cs="Arial"/>
              </w:rPr>
            </w:pPr>
          </w:p>
          <w:p w:rsidR="0014499B" w:rsidRPr="00AF107C" w:rsidRDefault="0014499B" w:rsidP="0014499B">
            <w:pPr>
              <w:ind w:left="720" w:hanging="720"/>
              <w:jc w:val="right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“X” FACTOR</w:t>
            </w:r>
          </w:p>
        </w:tc>
        <w:tc>
          <w:tcPr>
            <w:tcW w:w="1191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4913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</w:tbl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  <w:r w:rsidRPr="00AF107C">
              <w:rPr>
                <w:rFonts w:ascii="Arial" w:hAnsi="Arial" w:cs="Arial"/>
              </w:rPr>
              <w:t>ADDITIONAL COMMENTS:</w:t>
            </w: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  <w:tr w:rsidR="0014499B" w:rsidRPr="00AF10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14499B" w:rsidRPr="00AF107C" w:rsidRDefault="0014499B">
            <w:pPr>
              <w:ind w:left="720" w:hanging="720"/>
              <w:rPr>
                <w:rFonts w:ascii="Arial" w:hAnsi="Arial" w:cs="Arial"/>
              </w:rPr>
            </w:pPr>
          </w:p>
        </w:tc>
      </w:tr>
    </w:tbl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EVALUATOR _____________________________    DATE _____________________</w:t>
      </w:r>
    </w:p>
    <w:p w:rsidR="0014499B" w:rsidRPr="00AF107C" w:rsidRDefault="0014499B">
      <w:pPr>
        <w:ind w:left="720" w:hanging="720"/>
        <w:rPr>
          <w:rFonts w:ascii="Arial" w:hAnsi="Arial" w:cs="Arial"/>
        </w:rPr>
      </w:pPr>
    </w:p>
    <w:p w:rsidR="0014499B" w:rsidRPr="00AF107C" w:rsidRDefault="0014499B">
      <w:pPr>
        <w:ind w:left="720" w:hanging="720"/>
        <w:rPr>
          <w:rFonts w:ascii="Arial" w:hAnsi="Arial" w:cs="Arial"/>
        </w:rPr>
      </w:pPr>
      <w:r w:rsidRPr="00AF107C">
        <w:rPr>
          <w:rFonts w:ascii="Arial" w:hAnsi="Arial" w:cs="Arial"/>
        </w:rPr>
        <w:t>COACH ______</w:t>
      </w:r>
      <w:r w:rsidR="00AF107C">
        <w:rPr>
          <w:rFonts w:ascii="Arial" w:hAnsi="Arial" w:cs="Arial"/>
        </w:rPr>
        <w:t xml:space="preserve">____________________________   </w:t>
      </w:r>
      <w:r w:rsidRPr="00AF107C">
        <w:rPr>
          <w:rFonts w:ascii="Arial" w:hAnsi="Arial" w:cs="Arial"/>
        </w:rPr>
        <w:t>DATE _____________________</w:t>
      </w:r>
    </w:p>
    <w:p w:rsidR="0014499B" w:rsidRDefault="0014499B">
      <w:pPr>
        <w:ind w:left="720" w:hanging="720"/>
      </w:pPr>
      <w:r>
        <w:br w:type="page"/>
      </w:r>
    </w:p>
    <w:p w:rsidR="0014499B" w:rsidRPr="00AF107C" w:rsidRDefault="0014499B">
      <w:pPr>
        <w:pStyle w:val="Heading3"/>
        <w:ind w:left="720" w:hanging="720"/>
        <w:jc w:val="center"/>
        <w:rPr>
          <w:rFonts w:ascii="Arial" w:hAnsi="Arial" w:cs="Arial"/>
          <w:b/>
          <w:bCs/>
          <w:i/>
          <w:iCs/>
          <w:sz w:val="72"/>
        </w:rPr>
      </w:pPr>
      <w:r w:rsidRPr="00AF107C">
        <w:rPr>
          <w:rFonts w:ascii="Arial" w:hAnsi="Arial" w:cs="Arial"/>
          <w:b/>
          <w:bCs/>
          <w:i/>
          <w:iCs/>
          <w:sz w:val="72"/>
        </w:rPr>
        <w:t>“DRY RESPONSIBILITIES”</w:t>
      </w:r>
    </w:p>
    <w:p w:rsidR="0014499B" w:rsidRDefault="0014499B">
      <w:pPr>
        <w:pStyle w:val="Heading3"/>
        <w:ind w:left="720" w:hanging="720"/>
        <w:rPr>
          <w:b/>
          <w:bCs/>
          <w:sz w:val="32"/>
        </w:rPr>
      </w:pPr>
    </w:p>
    <w:p w:rsidR="0014499B" w:rsidRPr="00AF107C" w:rsidRDefault="0014499B">
      <w:pPr>
        <w:pStyle w:val="Heading3"/>
        <w:ind w:left="720" w:hanging="720"/>
        <w:rPr>
          <w:rFonts w:ascii="Arial" w:hAnsi="Arial" w:cs="Arial"/>
          <w:b/>
          <w:bCs/>
          <w:sz w:val="32"/>
        </w:rPr>
      </w:pPr>
      <w:r w:rsidRPr="00AF107C">
        <w:rPr>
          <w:rFonts w:ascii="Arial" w:hAnsi="Arial" w:cs="Arial"/>
          <w:b/>
          <w:bCs/>
          <w:sz w:val="32"/>
        </w:rPr>
        <w:t>PROFESSIONALISM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Communicates openly with other staff members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Only positive public comments about </w:t>
      </w:r>
      <w:r w:rsidR="00B30AD4">
        <w:rPr>
          <w:rFonts w:ascii="Arial" w:hAnsi="Arial" w:cs="Arial"/>
        </w:rPr>
        <w:t xml:space="preserve">XYZ Swim Club, XYZ School District, etc., </w:t>
      </w:r>
      <w:r w:rsidRPr="00AF107C">
        <w:rPr>
          <w:rFonts w:ascii="Arial" w:hAnsi="Arial" w:cs="Arial"/>
        </w:rPr>
        <w:t>other staff members, parents (customers), or athletes (clients).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Works to keep the air clean in relationships with coworkers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Seeks help from Head Coach whenever questions arise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Dresses appropriately (No sexually suggestive tee shirts, etc.)</w:t>
      </w:r>
      <w:r w:rsidR="00B30AD4">
        <w:rPr>
          <w:rFonts w:ascii="Arial" w:hAnsi="Arial" w:cs="Arial"/>
        </w:rPr>
        <w:t xml:space="preserve"> and professionally.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Treats parents with courtesy and respect.  Remains calm in communications with parents.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Takes proactive steps to communicate/educate parents about club policies, procedures, stroke technique, especially “high maintenance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Takes initiative to communicate swimmer problems/issues to parents 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Communicates any issues with parents or swimmers to Head Coach ASAP.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Personal Contact:  Touches swimmers only in “The Zone”; hands (high fives) tops of shoulders, upper half of back, top of head.  Hugs are acceptable.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Never takes out anger on athletes, especially anger left over from issues with their parents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Willingness for continued education in the profession</w:t>
      </w:r>
    </w:p>
    <w:p w:rsidR="0014499B" w:rsidRDefault="0014499B">
      <w:pPr>
        <w:pStyle w:val="Heading4"/>
        <w:ind w:left="0" w:firstLine="0"/>
        <w:rPr>
          <w:b/>
          <w:bCs/>
        </w:rPr>
      </w:pPr>
    </w:p>
    <w:p w:rsidR="0014499B" w:rsidRDefault="0014499B">
      <w:pPr>
        <w:ind w:left="1080" w:hanging="1080"/>
      </w:pPr>
    </w:p>
    <w:p w:rsidR="0014499B" w:rsidRPr="00AF107C" w:rsidRDefault="0014499B">
      <w:pPr>
        <w:pStyle w:val="Heading1"/>
        <w:ind w:left="1080" w:hanging="1080"/>
        <w:rPr>
          <w:rFonts w:ascii="Arial" w:hAnsi="Arial" w:cs="Arial"/>
          <w:b/>
          <w:bCs/>
          <w:caps w:val="0"/>
        </w:rPr>
      </w:pPr>
      <w:r w:rsidRPr="00AF107C">
        <w:rPr>
          <w:rFonts w:ascii="Arial" w:hAnsi="Arial" w:cs="Arial"/>
          <w:b/>
          <w:bCs/>
          <w:caps w:val="0"/>
        </w:rPr>
        <w:t>ADMINISTRATIVE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Maintains current USA Swimming certification (STSC, First Aid, CPR)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Member of American Swimming Coaches Association (ASCA)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ASCA Certified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Follows Meet Entry procedure protocol on time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Follows group change protocol</w:t>
      </w:r>
    </w:p>
    <w:p w:rsidR="0014499B" w:rsidRPr="00AF107C" w:rsidRDefault="0014499B">
      <w:pPr>
        <w:pStyle w:val="BodyTextIndent2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Knows and conforms to all USA Swimming, </w:t>
      </w:r>
      <w:r w:rsidR="00612E2D" w:rsidRPr="00AF107C">
        <w:rPr>
          <w:rFonts w:ascii="Arial" w:hAnsi="Arial" w:cs="Arial"/>
        </w:rPr>
        <w:t>LSC</w:t>
      </w:r>
      <w:r w:rsidRPr="00AF107C">
        <w:rPr>
          <w:rFonts w:ascii="Arial" w:hAnsi="Arial" w:cs="Arial"/>
        </w:rPr>
        <w:t xml:space="preserve"> Swimming Rules and Regulations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Knows and conforms to all </w:t>
      </w:r>
      <w:r w:rsidR="00612E2D" w:rsidRPr="00AF107C">
        <w:rPr>
          <w:rFonts w:ascii="Arial" w:hAnsi="Arial" w:cs="Arial"/>
        </w:rPr>
        <w:t>Club policies, rules, and r</w:t>
      </w:r>
      <w:r w:rsidRPr="00AF107C">
        <w:rPr>
          <w:rFonts w:ascii="Arial" w:hAnsi="Arial" w:cs="Arial"/>
        </w:rPr>
        <w:t>egulations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Completes all newsletter information thoroughly and on time (</w:t>
      </w:r>
      <w:r w:rsidR="00612E2D" w:rsidRPr="00AF107C">
        <w:rPr>
          <w:rFonts w:ascii="Arial" w:hAnsi="Arial" w:cs="Arial"/>
        </w:rPr>
        <w:t>as</w:t>
      </w:r>
      <w:r w:rsidRPr="00AF107C">
        <w:rPr>
          <w:rFonts w:ascii="Arial" w:hAnsi="Arial" w:cs="Arial"/>
        </w:rPr>
        <w:t xml:space="preserve"> assigned)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Recruits summer league, high school, and elementary students when possible and </w:t>
      </w:r>
      <w:r w:rsidR="00612E2D" w:rsidRPr="00AF107C">
        <w:rPr>
          <w:rFonts w:ascii="Arial" w:hAnsi="Arial" w:cs="Arial"/>
        </w:rPr>
        <w:t>as</w:t>
      </w:r>
      <w:r w:rsidRPr="00AF107C">
        <w:rPr>
          <w:rFonts w:ascii="Arial" w:hAnsi="Arial" w:cs="Arial"/>
        </w:rPr>
        <w:t xml:space="preserve"> assigned.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Monitors and records daily attendance records for assigned group(s)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Notifies Head Coach of any unaccounted </w:t>
      </w:r>
      <w:r w:rsidR="00612E2D" w:rsidRPr="00AF107C">
        <w:rPr>
          <w:rFonts w:ascii="Arial" w:hAnsi="Arial" w:cs="Arial"/>
        </w:rPr>
        <w:t xml:space="preserve">athlete </w:t>
      </w:r>
      <w:r w:rsidRPr="00AF107C">
        <w:rPr>
          <w:rFonts w:ascii="Arial" w:hAnsi="Arial" w:cs="Arial"/>
        </w:rPr>
        <w:t>absences of more than one week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Turns in attendance records on time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Notifies Head Coach of any additions or deletions to roster.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Has a 9</w:t>
      </w:r>
      <w:r w:rsidR="00612E2D" w:rsidRPr="00AF107C">
        <w:rPr>
          <w:rFonts w:ascii="Arial" w:hAnsi="Arial" w:cs="Arial"/>
        </w:rPr>
        <w:t>9</w:t>
      </w:r>
      <w:r w:rsidRPr="00AF107C">
        <w:rPr>
          <w:rFonts w:ascii="Arial" w:hAnsi="Arial" w:cs="Arial"/>
        </w:rPr>
        <w:t>% attendance rate for staff meetings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</w:r>
      <w:r w:rsidR="00612E2D" w:rsidRPr="00AF107C">
        <w:rPr>
          <w:rFonts w:ascii="Arial" w:hAnsi="Arial" w:cs="Arial"/>
        </w:rPr>
        <w:t>Actively c</w:t>
      </w:r>
      <w:r w:rsidRPr="00AF107C">
        <w:rPr>
          <w:rFonts w:ascii="Arial" w:hAnsi="Arial" w:cs="Arial"/>
        </w:rPr>
        <w:t>ontribut</w:t>
      </w:r>
      <w:r w:rsidR="00612E2D" w:rsidRPr="00AF107C">
        <w:rPr>
          <w:rFonts w:ascii="Arial" w:hAnsi="Arial" w:cs="Arial"/>
        </w:rPr>
        <w:t>es opinions and information a</w:t>
      </w:r>
      <w:r w:rsidRPr="00AF107C">
        <w:rPr>
          <w:rFonts w:ascii="Arial" w:hAnsi="Arial" w:cs="Arial"/>
        </w:rPr>
        <w:t>t staff meetings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</w:p>
    <w:p w:rsidR="0014499B" w:rsidRDefault="0014499B">
      <w:pPr>
        <w:ind w:left="1080" w:hanging="1080"/>
      </w:pPr>
      <w:r>
        <w:br w:type="page"/>
      </w:r>
    </w:p>
    <w:p w:rsidR="0014499B" w:rsidRDefault="0014499B">
      <w:pPr>
        <w:ind w:left="1080" w:hanging="1080"/>
      </w:pPr>
    </w:p>
    <w:p w:rsidR="0014499B" w:rsidRPr="00AF107C" w:rsidRDefault="0014499B">
      <w:pPr>
        <w:pStyle w:val="Heading5"/>
        <w:rPr>
          <w:rFonts w:ascii="Arial" w:hAnsi="Arial" w:cs="Arial"/>
        </w:rPr>
      </w:pPr>
      <w:r w:rsidRPr="00AF107C">
        <w:rPr>
          <w:rFonts w:ascii="Arial" w:hAnsi="Arial" w:cs="Arial"/>
        </w:rPr>
        <w:t>“WET RESPONSIBILITIES”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</w:p>
    <w:p w:rsidR="0014499B" w:rsidRPr="00AF107C" w:rsidRDefault="0014499B">
      <w:pPr>
        <w:pStyle w:val="Heading1"/>
        <w:ind w:left="1080" w:hanging="1080"/>
        <w:rPr>
          <w:rFonts w:ascii="Arial" w:hAnsi="Arial" w:cs="Arial"/>
          <w:b/>
          <w:bCs/>
          <w:caps w:val="0"/>
        </w:rPr>
      </w:pPr>
      <w:r w:rsidRPr="00AF107C">
        <w:rPr>
          <w:rFonts w:ascii="Arial" w:hAnsi="Arial" w:cs="Arial"/>
          <w:b/>
          <w:bCs/>
          <w:caps w:val="0"/>
        </w:rPr>
        <w:t>PRACTICES</w:t>
      </w:r>
    </w:p>
    <w:p w:rsidR="0014499B" w:rsidRPr="00AF107C" w:rsidRDefault="0014499B">
      <w:pPr>
        <w:pStyle w:val="BodyTextIndent"/>
        <w:tabs>
          <w:tab w:val="clear" w:pos="1440"/>
        </w:tabs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Available 10 minutes before and after practice to talk to parents, make contact with swimmers and set up/take down any equipment necessary.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Instructs technique to all swimmers at all practices – almost constantly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Has a seasonal, phase, and daily plan and uses them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Employs up-to-date stroke technique as prescribed by the Staff Handbook or Head Coach.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Employs up</w:t>
      </w:r>
      <w:r w:rsidR="004A390F" w:rsidRPr="00AF107C">
        <w:rPr>
          <w:rFonts w:ascii="Arial" w:hAnsi="Arial" w:cs="Arial"/>
        </w:rPr>
        <w:t>-</w:t>
      </w:r>
      <w:r w:rsidRPr="00AF107C">
        <w:rPr>
          <w:rFonts w:ascii="Arial" w:hAnsi="Arial" w:cs="Arial"/>
        </w:rPr>
        <w:t>t</w:t>
      </w:r>
      <w:r w:rsidR="004A390F" w:rsidRPr="00AF107C">
        <w:rPr>
          <w:rFonts w:ascii="Arial" w:hAnsi="Arial" w:cs="Arial"/>
        </w:rPr>
        <w:t>o-</w:t>
      </w:r>
      <w:r w:rsidRPr="00AF107C">
        <w:rPr>
          <w:rFonts w:ascii="Arial" w:hAnsi="Arial" w:cs="Arial"/>
        </w:rPr>
        <w:t xml:space="preserve">date training methods as prescribed </w:t>
      </w:r>
      <w:r w:rsidR="00FF4DE7" w:rsidRPr="00AF107C">
        <w:rPr>
          <w:rFonts w:ascii="Arial" w:hAnsi="Arial" w:cs="Arial"/>
        </w:rPr>
        <w:t>in</w:t>
      </w:r>
      <w:r w:rsidRPr="00AF107C">
        <w:rPr>
          <w:rFonts w:ascii="Arial" w:hAnsi="Arial" w:cs="Arial"/>
        </w:rPr>
        <w:t xml:space="preserve"> the Staff Handbook or </w:t>
      </w:r>
      <w:r w:rsidR="00FF4DE7" w:rsidRPr="00AF107C">
        <w:rPr>
          <w:rFonts w:ascii="Arial" w:hAnsi="Arial" w:cs="Arial"/>
        </w:rPr>
        <w:t xml:space="preserve">by the </w:t>
      </w:r>
      <w:r w:rsidRPr="00AF107C">
        <w:rPr>
          <w:rFonts w:ascii="Arial" w:hAnsi="Arial" w:cs="Arial"/>
        </w:rPr>
        <w:t>Head Coach.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Handles discipline without berating, excessive sarcasm, public humiliation</w:t>
      </w:r>
    </w:p>
    <w:p w:rsidR="0014499B" w:rsidRPr="00AF107C" w:rsidRDefault="0014499B">
      <w:pPr>
        <w:pStyle w:val="BodyTextIndent"/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Creates an environment where training is challenging, fun, and appropriate for the age/ability of the swimmers in that group.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Encourages improvement through praise for any progress </w:t>
      </w:r>
      <w:r w:rsidR="004A390F" w:rsidRPr="00AF107C">
        <w:rPr>
          <w:rFonts w:ascii="Arial" w:hAnsi="Arial" w:cs="Arial"/>
        </w:rPr>
        <w:t>demonstrated</w:t>
      </w:r>
      <w:r w:rsidRPr="00AF107C">
        <w:rPr>
          <w:rFonts w:ascii="Arial" w:hAnsi="Arial" w:cs="Arial"/>
        </w:rPr>
        <w:t xml:space="preserve"> by the athlete.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Keeps safety in mind at all times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</w:p>
    <w:p w:rsidR="0014499B" w:rsidRPr="00AF107C" w:rsidRDefault="0014499B">
      <w:pPr>
        <w:pStyle w:val="Heading1"/>
        <w:ind w:left="1080" w:hanging="1080"/>
        <w:rPr>
          <w:rFonts w:ascii="Arial" w:hAnsi="Arial" w:cs="Arial"/>
          <w:b/>
          <w:bCs/>
          <w:caps w:val="0"/>
        </w:rPr>
      </w:pPr>
      <w:r w:rsidRPr="00AF107C">
        <w:rPr>
          <w:rFonts w:ascii="Arial" w:hAnsi="Arial" w:cs="Arial"/>
          <w:b/>
          <w:bCs/>
          <w:caps w:val="0"/>
        </w:rPr>
        <w:t>MEETS</w:t>
      </w:r>
    </w:p>
    <w:p w:rsidR="0014499B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Available 10 minutes before warm-up and stay until the last swimmer has had a chance to talk about their last swim</w:t>
      </w:r>
    </w:p>
    <w:p w:rsidR="00C052E8" w:rsidRPr="00AF107C" w:rsidRDefault="00C052E8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>
        <w:rPr>
          <w:rFonts w:ascii="Arial" w:hAnsi="Arial" w:cs="Arial"/>
        </w:rPr>
        <w:tab/>
        <w:t>Collects awards if necessary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Ensures at least one staff member attends all coaches’ meetings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Dressed in team apparel and is neat </w:t>
      </w:r>
      <w:r w:rsidR="004A390F" w:rsidRPr="00AF107C">
        <w:rPr>
          <w:rFonts w:ascii="Arial" w:hAnsi="Arial" w:cs="Arial"/>
        </w:rPr>
        <w:t xml:space="preserve">(business casual) </w:t>
      </w:r>
      <w:r w:rsidRPr="00AF107C">
        <w:rPr>
          <w:rFonts w:ascii="Arial" w:hAnsi="Arial" w:cs="Arial"/>
        </w:rPr>
        <w:t>in appearance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Conducts and supervises team warm up sessions with safety in mind. 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Cooperates with staff and other teams in sharing lane space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Talks to swimmers before and after each swim (whenever possible)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Offers praise and encouragement for things well done, and constructive criticism for the one thing that the athlete should focus on to improve the most for the next meet.</w:t>
      </w:r>
    </w:p>
    <w:p w:rsidR="0014499B" w:rsidRPr="00AF107C" w:rsidRDefault="00FF4DE7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 xml:space="preserve">Inform swimmers who will compete in relays as soon as possible (Before the meet if possible).  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</w:t>
      </w:r>
      <w:r w:rsidR="00FF4DE7" w:rsidRPr="00AF107C">
        <w:rPr>
          <w:rFonts w:ascii="Arial" w:hAnsi="Arial" w:cs="Arial"/>
        </w:rPr>
        <w:t>_</w:t>
      </w:r>
      <w:r w:rsidR="00FF4DE7" w:rsidRPr="00AF107C">
        <w:rPr>
          <w:rFonts w:ascii="Arial" w:hAnsi="Arial" w:cs="Arial"/>
        </w:rPr>
        <w:tab/>
        <w:t>Fills out relay cards on time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Treats officials with courtesy and respect</w:t>
      </w:r>
    </w:p>
    <w:p w:rsidR="0014499B" w:rsidRPr="00AF107C" w:rsidRDefault="0014499B">
      <w:pPr>
        <w:ind w:left="1080" w:hanging="1080"/>
        <w:rPr>
          <w:rFonts w:ascii="Arial" w:hAnsi="Arial" w:cs="Arial"/>
        </w:rPr>
      </w:pPr>
      <w:r w:rsidRPr="00AF107C">
        <w:rPr>
          <w:rFonts w:ascii="Arial" w:hAnsi="Arial" w:cs="Arial"/>
        </w:rPr>
        <w:t>_______</w:t>
      </w:r>
      <w:r w:rsidRPr="00AF107C">
        <w:rPr>
          <w:rFonts w:ascii="Arial" w:hAnsi="Arial" w:cs="Arial"/>
        </w:rPr>
        <w:tab/>
        <w:t>Ensures awards are picked up after the meet and distributed promptly at the next practice</w:t>
      </w:r>
    </w:p>
    <w:sectPr w:rsidR="0014499B" w:rsidRPr="00AF107C" w:rsidSect="00B30AD4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E2" w:rsidRDefault="005747E2">
      <w:r>
        <w:separator/>
      </w:r>
    </w:p>
  </w:endnote>
  <w:endnote w:type="continuationSeparator" w:id="0">
    <w:p w:rsidR="005747E2" w:rsidRDefault="0057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D4" w:rsidRPr="00DE6D4F" w:rsidRDefault="00B30AD4">
    <w:pPr>
      <w:pStyle w:val="Footer"/>
      <w:jc w:val="center"/>
      <w:rPr>
        <w:rFonts w:ascii="Tunga" w:hAnsi="Tunga"/>
        <w:b/>
        <w:i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E2" w:rsidRDefault="005747E2">
      <w:r>
        <w:separator/>
      </w:r>
    </w:p>
  </w:footnote>
  <w:footnote w:type="continuationSeparator" w:id="0">
    <w:p w:rsidR="005747E2" w:rsidRDefault="0057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85D"/>
    <w:multiLevelType w:val="hybridMultilevel"/>
    <w:tmpl w:val="B986DF92"/>
    <w:lvl w:ilvl="0" w:tplc="E4E834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D0590"/>
    <w:multiLevelType w:val="hybridMultilevel"/>
    <w:tmpl w:val="7B8AD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36B9C"/>
    <w:multiLevelType w:val="hybridMultilevel"/>
    <w:tmpl w:val="172C3D2E"/>
    <w:lvl w:ilvl="0" w:tplc="D63432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F07CB"/>
    <w:multiLevelType w:val="hybridMultilevel"/>
    <w:tmpl w:val="D41A99E6"/>
    <w:lvl w:ilvl="0" w:tplc="342E3B0E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31ABE"/>
    <w:multiLevelType w:val="hybridMultilevel"/>
    <w:tmpl w:val="27A8D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F5276"/>
    <w:multiLevelType w:val="hybridMultilevel"/>
    <w:tmpl w:val="647C3E94"/>
    <w:lvl w:ilvl="0" w:tplc="7E1A3CD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C2B02"/>
    <w:multiLevelType w:val="hybridMultilevel"/>
    <w:tmpl w:val="083E6E0E"/>
    <w:lvl w:ilvl="0" w:tplc="9E4EB1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6F"/>
    <w:rsid w:val="0014499B"/>
    <w:rsid w:val="00220D60"/>
    <w:rsid w:val="002C0EBE"/>
    <w:rsid w:val="002F4A12"/>
    <w:rsid w:val="004A390F"/>
    <w:rsid w:val="005747E2"/>
    <w:rsid w:val="00612E2D"/>
    <w:rsid w:val="0063736F"/>
    <w:rsid w:val="0070502C"/>
    <w:rsid w:val="00770A6C"/>
    <w:rsid w:val="00807C03"/>
    <w:rsid w:val="00931D8A"/>
    <w:rsid w:val="009A4435"/>
    <w:rsid w:val="009D1F15"/>
    <w:rsid w:val="00A02E9A"/>
    <w:rsid w:val="00A239AC"/>
    <w:rsid w:val="00AF107C"/>
    <w:rsid w:val="00B30AD4"/>
    <w:rsid w:val="00B8223D"/>
    <w:rsid w:val="00BF5A44"/>
    <w:rsid w:val="00C052E8"/>
    <w:rsid w:val="00C8409C"/>
    <w:rsid w:val="00C923D8"/>
    <w:rsid w:val="00D67819"/>
    <w:rsid w:val="00DE6D4F"/>
    <w:rsid w:val="00E359DF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ind w:left="1080" w:hanging="1080"/>
      <w:jc w:val="center"/>
      <w:outlineLvl w:val="4"/>
    </w:pPr>
    <w:rPr>
      <w:b/>
      <w:bCs/>
      <w:i/>
      <w:iCs/>
      <w:sz w:val="72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center"/>
      <w:outlineLvl w:val="5"/>
    </w:pPr>
    <w:rPr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</w:style>
  <w:style w:type="paragraph" w:styleId="BodyTextIndent2">
    <w:name w:val="Body Text Indent 2"/>
    <w:basedOn w:val="Normal"/>
    <w:pPr>
      <w:ind w:left="1080" w:hanging="10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7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ind w:left="1080" w:hanging="1080"/>
      <w:jc w:val="center"/>
      <w:outlineLvl w:val="4"/>
    </w:pPr>
    <w:rPr>
      <w:b/>
      <w:bCs/>
      <w:i/>
      <w:iCs/>
      <w:sz w:val="72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center"/>
      <w:outlineLvl w:val="5"/>
    </w:pPr>
    <w:rPr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</w:style>
  <w:style w:type="paragraph" w:styleId="BodyTextIndent2">
    <w:name w:val="Body Text Indent 2"/>
    <w:basedOn w:val="Normal"/>
    <w:pPr>
      <w:ind w:left="1080" w:hanging="10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7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evaluation</vt:lpstr>
    </vt:vector>
  </TitlesOfParts>
  <Company>Worthington Swim Club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evaluation</dc:title>
  <dc:creator>Worthington Swim Club</dc:creator>
  <cp:lastModifiedBy>McCombs, James</cp:lastModifiedBy>
  <cp:revision>2</cp:revision>
  <cp:lastPrinted>2009-04-13T18:12:00Z</cp:lastPrinted>
  <dcterms:created xsi:type="dcterms:W3CDTF">2019-06-20T13:29:00Z</dcterms:created>
  <dcterms:modified xsi:type="dcterms:W3CDTF">2019-06-20T13:29:00Z</dcterms:modified>
</cp:coreProperties>
</file>